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847A2" w14:textId="0DC61F36" w:rsidR="001B765C" w:rsidRPr="006B05C3" w:rsidRDefault="001B765C" w:rsidP="005C50D6">
      <w:pPr>
        <w:jc w:val="center"/>
        <w:rPr>
          <w:rFonts w:ascii="Century Gothic" w:hAnsi="Century Gothic"/>
          <w:sz w:val="24"/>
          <w:szCs w:val="24"/>
        </w:rPr>
      </w:pPr>
      <w:bookmarkStart w:id="0" w:name="_GoBack"/>
      <w:bookmarkEnd w:id="0"/>
      <w:r w:rsidRPr="006B05C3">
        <w:rPr>
          <w:rFonts w:ascii="Century Gothic" w:hAnsi="Century Gothic"/>
          <w:b/>
          <w:bCs/>
          <w:sz w:val="40"/>
          <w:szCs w:val="40"/>
          <w:u w:val="single"/>
        </w:rPr>
        <w:t xml:space="preserve">Year </w:t>
      </w:r>
      <w:r w:rsidR="0002427E" w:rsidRPr="006B05C3">
        <w:rPr>
          <w:rFonts w:ascii="Century Gothic" w:hAnsi="Century Gothic"/>
          <w:b/>
          <w:bCs/>
          <w:sz w:val="40"/>
          <w:szCs w:val="40"/>
          <w:u w:val="single"/>
        </w:rPr>
        <w:t>T</w:t>
      </w:r>
      <w:r w:rsidRPr="006B05C3">
        <w:rPr>
          <w:rFonts w:ascii="Century Gothic" w:hAnsi="Century Gothic"/>
          <w:b/>
          <w:bCs/>
          <w:sz w:val="40"/>
          <w:szCs w:val="40"/>
          <w:u w:val="single"/>
        </w:rPr>
        <w:t xml:space="preserve">wo Newsletter – </w:t>
      </w:r>
      <w:r w:rsidR="0074268C">
        <w:rPr>
          <w:rFonts w:ascii="Century Gothic" w:hAnsi="Century Gothic"/>
          <w:b/>
          <w:bCs/>
          <w:sz w:val="40"/>
          <w:szCs w:val="40"/>
          <w:u w:val="single"/>
        </w:rPr>
        <w:t>Spring1</w:t>
      </w:r>
      <w:r w:rsidRPr="006B05C3">
        <w:rPr>
          <w:rFonts w:ascii="Century Gothic" w:hAnsi="Century Gothic"/>
          <w:b/>
          <w:bCs/>
          <w:sz w:val="40"/>
          <w:szCs w:val="40"/>
          <w:u w:val="single"/>
        </w:rPr>
        <w:t xml:space="preserve"> 20</w:t>
      </w:r>
      <w:r w:rsidR="0074268C">
        <w:rPr>
          <w:rFonts w:ascii="Century Gothic" w:hAnsi="Century Gothic"/>
          <w:b/>
          <w:bCs/>
          <w:sz w:val="40"/>
          <w:szCs w:val="40"/>
          <w:u w:val="single"/>
        </w:rPr>
        <w:t>20</w:t>
      </w:r>
    </w:p>
    <w:p w14:paraId="3D000B14" w14:textId="617C816E" w:rsidR="0002427E" w:rsidRPr="006B05C3" w:rsidRDefault="0074268C" w:rsidP="004A56E1">
      <w:pPr>
        <w:jc w:val="both"/>
        <w:rPr>
          <w:rFonts w:ascii="Century Gothic" w:hAnsi="Century Gothic"/>
          <w:sz w:val="24"/>
          <w:szCs w:val="24"/>
        </w:rPr>
      </w:pPr>
      <w:r>
        <w:rPr>
          <w:rFonts w:ascii="Century Gothic" w:hAnsi="Century Gothic"/>
          <w:sz w:val="24"/>
          <w:szCs w:val="24"/>
        </w:rPr>
        <w:t xml:space="preserve">We sincerely hope you all had a </w:t>
      </w:r>
      <w:r w:rsidRPr="0074268C">
        <w:rPr>
          <w:rFonts w:ascii="Century Gothic" w:hAnsi="Century Gothic"/>
          <w:b/>
          <w:bCs/>
          <w:sz w:val="24"/>
          <w:szCs w:val="24"/>
        </w:rPr>
        <w:t>fantastic</w:t>
      </w:r>
      <w:r>
        <w:rPr>
          <w:rFonts w:ascii="Century Gothic" w:hAnsi="Century Gothic"/>
          <w:sz w:val="24"/>
          <w:szCs w:val="24"/>
        </w:rPr>
        <w:t xml:space="preserve"> Christmas and New Year. We’re all very excited to start 2020 off as well as 2019 ended. Thank you to everyone that supported with the Christmas production and carrying endless bags of Christmas crafts home!! </w:t>
      </w:r>
      <w:r w:rsidR="00741C13">
        <w:rPr>
          <w:rFonts w:ascii="Century Gothic" w:hAnsi="Century Gothic"/>
          <w:sz w:val="24"/>
          <w:szCs w:val="24"/>
        </w:rPr>
        <w:t>We</w:t>
      </w:r>
      <w:r>
        <w:rPr>
          <w:rFonts w:ascii="Century Gothic" w:hAnsi="Century Gothic"/>
          <w:sz w:val="24"/>
          <w:szCs w:val="24"/>
        </w:rPr>
        <w:t xml:space="preserve"> hope the glitter has all cleared up now (sorry!!). We really appreciated having so many of you involved at the end of term and </w:t>
      </w:r>
      <w:r w:rsidR="00741C13">
        <w:rPr>
          <w:rFonts w:ascii="Century Gothic" w:hAnsi="Century Gothic"/>
          <w:sz w:val="24"/>
          <w:szCs w:val="24"/>
        </w:rPr>
        <w:t>we</w:t>
      </w:r>
      <w:r>
        <w:rPr>
          <w:rFonts w:ascii="Century Gothic" w:hAnsi="Century Gothic"/>
          <w:sz w:val="24"/>
          <w:szCs w:val="24"/>
        </w:rPr>
        <w:t xml:space="preserve"> know the children were thrilled to see you all there supporting their show. Weren’t they AMAZING?!</w:t>
      </w:r>
    </w:p>
    <w:p w14:paraId="45B5CA8B" w14:textId="77777777" w:rsidR="001B765C" w:rsidRPr="006B05C3" w:rsidRDefault="001B765C" w:rsidP="004A56E1">
      <w:pPr>
        <w:jc w:val="both"/>
        <w:rPr>
          <w:rFonts w:ascii="Century Gothic" w:hAnsi="Century Gothic"/>
          <w:b/>
          <w:bCs/>
          <w:sz w:val="24"/>
          <w:szCs w:val="24"/>
        </w:rPr>
      </w:pPr>
      <w:r w:rsidRPr="006B05C3">
        <w:rPr>
          <w:rFonts w:ascii="Century Gothic" w:hAnsi="Century Gothic"/>
          <w:b/>
          <w:bCs/>
          <w:sz w:val="24"/>
          <w:szCs w:val="24"/>
        </w:rPr>
        <w:t>Subject Overview:</w:t>
      </w:r>
    </w:p>
    <w:tbl>
      <w:tblPr>
        <w:tblStyle w:val="TableGrid"/>
        <w:tblW w:w="9918" w:type="dxa"/>
        <w:tblLook w:val="04A0" w:firstRow="1" w:lastRow="0" w:firstColumn="1" w:lastColumn="0" w:noHBand="0" w:noVBand="1"/>
      </w:tblPr>
      <w:tblGrid>
        <w:gridCol w:w="1696"/>
        <w:gridCol w:w="8222"/>
      </w:tblGrid>
      <w:tr w:rsidR="001B765C" w:rsidRPr="006B05C3" w14:paraId="50DBD76D" w14:textId="77777777" w:rsidTr="00741C13">
        <w:tc>
          <w:tcPr>
            <w:tcW w:w="1696" w:type="dxa"/>
          </w:tcPr>
          <w:p w14:paraId="69CE5149" w14:textId="77777777" w:rsidR="001B765C" w:rsidRDefault="001B765C" w:rsidP="004A56E1">
            <w:pPr>
              <w:jc w:val="both"/>
              <w:rPr>
                <w:rFonts w:ascii="Century Gothic" w:hAnsi="Century Gothic"/>
                <w:b/>
                <w:bCs/>
                <w:sz w:val="24"/>
                <w:szCs w:val="24"/>
              </w:rPr>
            </w:pPr>
            <w:r w:rsidRPr="006B05C3">
              <w:rPr>
                <w:rFonts w:ascii="Century Gothic" w:hAnsi="Century Gothic"/>
                <w:b/>
                <w:bCs/>
                <w:sz w:val="24"/>
                <w:szCs w:val="24"/>
              </w:rPr>
              <w:t>English</w:t>
            </w:r>
          </w:p>
          <w:p w14:paraId="6A280CE3" w14:textId="49F28D66" w:rsidR="005315EF" w:rsidRPr="0074268C" w:rsidRDefault="005315EF" w:rsidP="004A56E1">
            <w:pPr>
              <w:jc w:val="both"/>
              <w:rPr>
                <w:rFonts w:ascii="Century Gothic" w:hAnsi="Century Gothic"/>
                <w:sz w:val="24"/>
                <w:szCs w:val="24"/>
              </w:rPr>
            </w:pPr>
            <w:r w:rsidRPr="0074268C">
              <w:rPr>
                <w:rFonts w:ascii="Century Gothic" w:hAnsi="Century Gothic"/>
                <w:sz w:val="20"/>
                <w:szCs w:val="20"/>
              </w:rPr>
              <w:t xml:space="preserve">Through </w:t>
            </w:r>
            <w:r w:rsidR="0074268C">
              <w:rPr>
                <w:rFonts w:ascii="Century Gothic" w:hAnsi="Century Gothic"/>
                <w:sz w:val="20"/>
                <w:szCs w:val="20"/>
              </w:rPr>
              <w:t>t</w:t>
            </w:r>
            <w:r w:rsidRPr="0074268C">
              <w:rPr>
                <w:rFonts w:ascii="Century Gothic" w:hAnsi="Century Gothic"/>
                <w:sz w:val="20"/>
                <w:szCs w:val="20"/>
              </w:rPr>
              <w:t xml:space="preserve">erm. </w:t>
            </w:r>
          </w:p>
        </w:tc>
        <w:tc>
          <w:tcPr>
            <w:tcW w:w="8222" w:type="dxa"/>
          </w:tcPr>
          <w:p w14:paraId="1D834ADE" w14:textId="371C01A9" w:rsidR="001B765C" w:rsidRPr="006B05C3" w:rsidRDefault="00741C13" w:rsidP="004A56E1">
            <w:pPr>
              <w:jc w:val="both"/>
              <w:rPr>
                <w:rFonts w:ascii="Century Gothic" w:hAnsi="Century Gothic"/>
                <w:sz w:val="24"/>
                <w:szCs w:val="24"/>
              </w:rPr>
            </w:pPr>
            <w:r>
              <w:rPr>
                <w:rFonts w:ascii="Century Gothic" w:hAnsi="Century Gothic"/>
                <w:sz w:val="24"/>
                <w:szCs w:val="24"/>
              </w:rPr>
              <w:t xml:space="preserve">We are now coming away from Read, Write Inc. Our literacy lessons will now follow the Scholastic Curriculum and focus around exposing the children to a variety of texts, building on their spelling, grammar and punctuation, developing their creative writing skills and advancing their comprehension abilities. </w:t>
            </w:r>
            <w:r w:rsidR="00EF4259">
              <w:rPr>
                <w:rFonts w:ascii="Century Gothic" w:hAnsi="Century Gothic"/>
                <w:sz w:val="24"/>
                <w:szCs w:val="24"/>
              </w:rPr>
              <w:t xml:space="preserve">If you would like to know how to support then please ask. </w:t>
            </w:r>
          </w:p>
        </w:tc>
      </w:tr>
      <w:tr w:rsidR="001B765C" w:rsidRPr="006B05C3" w14:paraId="363D2FC2" w14:textId="77777777" w:rsidTr="00741C13">
        <w:tc>
          <w:tcPr>
            <w:tcW w:w="1696" w:type="dxa"/>
          </w:tcPr>
          <w:p w14:paraId="47EC7319" w14:textId="77777777" w:rsidR="001B765C" w:rsidRDefault="001B765C" w:rsidP="004A56E1">
            <w:pPr>
              <w:jc w:val="both"/>
              <w:rPr>
                <w:rFonts w:ascii="Century Gothic" w:hAnsi="Century Gothic"/>
                <w:b/>
                <w:bCs/>
                <w:sz w:val="24"/>
                <w:szCs w:val="24"/>
              </w:rPr>
            </w:pPr>
            <w:r w:rsidRPr="006B05C3">
              <w:rPr>
                <w:rFonts w:ascii="Century Gothic" w:hAnsi="Century Gothic"/>
                <w:b/>
                <w:bCs/>
                <w:sz w:val="24"/>
                <w:szCs w:val="24"/>
              </w:rPr>
              <w:t>Maths</w:t>
            </w:r>
          </w:p>
          <w:p w14:paraId="1CE453F4" w14:textId="3B2AD8EE" w:rsidR="005315EF" w:rsidRPr="0074268C" w:rsidRDefault="005315EF" w:rsidP="004A56E1">
            <w:pPr>
              <w:jc w:val="both"/>
              <w:rPr>
                <w:rFonts w:ascii="Century Gothic" w:hAnsi="Century Gothic"/>
                <w:sz w:val="24"/>
                <w:szCs w:val="24"/>
              </w:rPr>
            </w:pPr>
            <w:r w:rsidRPr="0074268C">
              <w:rPr>
                <w:rFonts w:ascii="Century Gothic" w:hAnsi="Century Gothic"/>
                <w:sz w:val="20"/>
                <w:szCs w:val="20"/>
              </w:rPr>
              <w:t xml:space="preserve">Through term. </w:t>
            </w:r>
          </w:p>
        </w:tc>
        <w:tc>
          <w:tcPr>
            <w:tcW w:w="8222" w:type="dxa"/>
          </w:tcPr>
          <w:p w14:paraId="34E5422D" w14:textId="583057DF" w:rsidR="00EF4259" w:rsidRDefault="00EF4259" w:rsidP="00EF4259">
            <w:pPr>
              <w:jc w:val="both"/>
              <w:rPr>
                <w:rFonts w:ascii="Century Gothic" w:hAnsi="Century Gothic"/>
                <w:sz w:val="24"/>
                <w:szCs w:val="24"/>
              </w:rPr>
            </w:pPr>
            <w:r>
              <w:rPr>
                <w:rFonts w:ascii="Century Gothic" w:hAnsi="Century Gothic"/>
                <w:sz w:val="24"/>
                <w:szCs w:val="24"/>
              </w:rPr>
              <w:t>Consolidation of multiplication and division of 2, 5 and 10.</w:t>
            </w:r>
          </w:p>
          <w:p w14:paraId="6072FC12" w14:textId="6FA4826E" w:rsidR="00EF4259" w:rsidRPr="006B05C3" w:rsidRDefault="00EF4259" w:rsidP="00EF4259">
            <w:pPr>
              <w:jc w:val="both"/>
              <w:rPr>
                <w:rFonts w:ascii="Century Gothic" w:hAnsi="Century Gothic"/>
                <w:sz w:val="24"/>
                <w:szCs w:val="24"/>
              </w:rPr>
            </w:pPr>
            <w:r>
              <w:rPr>
                <w:rFonts w:ascii="Century Gothic" w:hAnsi="Century Gothic"/>
                <w:sz w:val="24"/>
                <w:szCs w:val="24"/>
              </w:rPr>
              <w:t>Length</w:t>
            </w:r>
          </w:p>
        </w:tc>
      </w:tr>
      <w:tr w:rsidR="001B765C" w:rsidRPr="006B05C3" w14:paraId="6162649E" w14:textId="77777777" w:rsidTr="00741C13">
        <w:tc>
          <w:tcPr>
            <w:tcW w:w="1696" w:type="dxa"/>
          </w:tcPr>
          <w:p w14:paraId="4CA69D72" w14:textId="77777777" w:rsidR="001B765C" w:rsidRDefault="001B765C" w:rsidP="004A56E1">
            <w:pPr>
              <w:jc w:val="both"/>
              <w:rPr>
                <w:rFonts w:ascii="Century Gothic" w:hAnsi="Century Gothic"/>
                <w:b/>
                <w:bCs/>
                <w:sz w:val="24"/>
                <w:szCs w:val="24"/>
              </w:rPr>
            </w:pPr>
            <w:r w:rsidRPr="006B05C3">
              <w:rPr>
                <w:rFonts w:ascii="Century Gothic" w:hAnsi="Century Gothic"/>
                <w:b/>
                <w:bCs/>
                <w:sz w:val="24"/>
                <w:szCs w:val="24"/>
              </w:rPr>
              <w:t>P</w:t>
            </w:r>
            <w:r w:rsidR="00732762">
              <w:rPr>
                <w:rFonts w:ascii="Century Gothic" w:hAnsi="Century Gothic"/>
                <w:b/>
                <w:bCs/>
                <w:sz w:val="24"/>
                <w:szCs w:val="24"/>
              </w:rPr>
              <w:t>SH</w:t>
            </w:r>
            <w:r w:rsidRPr="006B05C3">
              <w:rPr>
                <w:rFonts w:ascii="Century Gothic" w:hAnsi="Century Gothic"/>
                <w:b/>
                <w:bCs/>
                <w:sz w:val="24"/>
                <w:szCs w:val="24"/>
              </w:rPr>
              <w:t>E</w:t>
            </w:r>
          </w:p>
          <w:p w14:paraId="645DEA8F" w14:textId="1F084ADB" w:rsidR="005315EF" w:rsidRPr="0074268C" w:rsidRDefault="005315EF" w:rsidP="004A56E1">
            <w:pPr>
              <w:jc w:val="both"/>
              <w:rPr>
                <w:rFonts w:ascii="Century Gothic" w:hAnsi="Century Gothic"/>
                <w:sz w:val="24"/>
                <w:szCs w:val="24"/>
              </w:rPr>
            </w:pPr>
            <w:r w:rsidRPr="0074268C">
              <w:rPr>
                <w:rFonts w:ascii="Century Gothic" w:hAnsi="Century Gothic"/>
                <w:sz w:val="20"/>
                <w:szCs w:val="20"/>
              </w:rPr>
              <w:t>Week 1</w:t>
            </w:r>
          </w:p>
        </w:tc>
        <w:tc>
          <w:tcPr>
            <w:tcW w:w="8222" w:type="dxa"/>
          </w:tcPr>
          <w:p w14:paraId="752E326F" w14:textId="77777777" w:rsidR="005E7C83" w:rsidRDefault="00EF4259" w:rsidP="004A56E1">
            <w:pPr>
              <w:jc w:val="both"/>
              <w:rPr>
                <w:rFonts w:ascii="Century Gothic" w:hAnsi="Century Gothic"/>
                <w:sz w:val="24"/>
                <w:szCs w:val="24"/>
              </w:rPr>
            </w:pPr>
            <w:r>
              <w:rPr>
                <w:rFonts w:ascii="Century Gothic" w:hAnsi="Century Gothic"/>
                <w:sz w:val="24"/>
                <w:szCs w:val="24"/>
              </w:rPr>
              <w:t>Health and Wellbeing</w:t>
            </w:r>
          </w:p>
          <w:p w14:paraId="65AAB804" w14:textId="3F6805EB" w:rsidR="00EF4259" w:rsidRPr="006B05C3" w:rsidRDefault="00EF4259" w:rsidP="004A56E1">
            <w:pPr>
              <w:jc w:val="both"/>
              <w:rPr>
                <w:rFonts w:ascii="Century Gothic" w:hAnsi="Century Gothic"/>
                <w:sz w:val="24"/>
                <w:szCs w:val="24"/>
              </w:rPr>
            </w:pPr>
            <w:r>
              <w:rPr>
                <w:rFonts w:ascii="Century Gothic" w:hAnsi="Century Gothic"/>
                <w:sz w:val="24"/>
                <w:szCs w:val="24"/>
              </w:rPr>
              <w:t>Keeping Safe (personal safety)</w:t>
            </w:r>
          </w:p>
        </w:tc>
      </w:tr>
      <w:tr w:rsidR="001B765C" w:rsidRPr="006B05C3" w14:paraId="051B4EA7" w14:textId="77777777" w:rsidTr="00741C13">
        <w:tc>
          <w:tcPr>
            <w:tcW w:w="1696" w:type="dxa"/>
          </w:tcPr>
          <w:p w14:paraId="3138B5C5" w14:textId="77777777" w:rsidR="001B765C" w:rsidRDefault="001B765C" w:rsidP="004A56E1">
            <w:pPr>
              <w:jc w:val="both"/>
              <w:rPr>
                <w:rFonts w:ascii="Century Gothic" w:hAnsi="Century Gothic"/>
                <w:b/>
                <w:bCs/>
                <w:sz w:val="24"/>
                <w:szCs w:val="24"/>
              </w:rPr>
            </w:pPr>
            <w:r w:rsidRPr="006B05C3">
              <w:rPr>
                <w:rFonts w:ascii="Century Gothic" w:hAnsi="Century Gothic"/>
                <w:b/>
                <w:bCs/>
                <w:sz w:val="24"/>
                <w:szCs w:val="24"/>
              </w:rPr>
              <w:t>Science</w:t>
            </w:r>
          </w:p>
          <w:p w14:paraId="16BAE235" w14:textId="397C0774" w:rsidR="005315EF" w:rsidRPr="0074268C" w:rsidRDefault="005315EF" w:rsidP="004A56E1">
            <w:pPr>
              <w:jc w:val="both"/>
              <w:rPr>
                <w:rFonts w:ascii="Century Gothic" w:hAnsi="Century Gothic"/>
                <w:sz w:val="24"/>
                <w:szCs w:val="24"/>
              </w:rPr>
            </w:pPr>
            <w:r w:rsidRPr="0074268C">
              <w:rPr>
                <w:rFonts w:ascii="Century Gothic" w:hAnsi="Century Gothic"/>
                <w:sz w:val="20"/>
                <w:szCs w:val="20"/>
              </w:rPr>
              <w:t>Week 2</w:t>
            </w:r>
          </w:p>
        </w:tc>
        <w:tc>
          <w:tcPr>
            <w:tcW w:w="8222" w:type="dxa"/>
          </w:tcPr>
          <w:p w14:paraId="6900A8F7" w14:textId="77777777" w:rsidR="005E7C83" w:rsidRDefault="00EF4259" w:rsidP="004A56E1">
            <w:pPr>
              <w:jc w:val="both"/>
              <w:rPr>
                <w:rFonts w:ascii="Century Gothic" w:hAnsi="Century Gothic"/>
                <w:sz w:val="24"/>
                <w:szCs w:val="24"/>
              </w:rPr>
            </w:pPr>
            <w:r>
              <w:rPr>
                <w:rFonts w:ascii="Century Gothic" w:hAnsi="Century Gothic"/>
                <w:sz w:val="24"/>
                <w:szCs w:val="24"/>
              </w:rPr>
              <w:t>Materials</w:t>
            </w:r>
          </w:p>
          <w:p w14:paraId="3B5004EE" w14:textId="77777777" w:rsidR="00EF4259" w:rsidRDefault="00EF4259" w:rsidP="004A56E1">
            <w:pPr>
              <w:jc w:val="both"/>
              <w:rPr>
                <w:rFonts w:ascii="Century Gothic" w:hAnsi="Century Gothic"/>
                <w:sz w:val="24"/>
                <w:szCs w:val="24"/>
              </w:rPr>
            </w:pPr>
            <w:r>
              <w:rPr>
                <w:rFonts w:ascii="Century Gothic" w:hAnsi="Century Gothic"/>
                <w:sz w:val="24"/>
                <w:szCs w:val="24"/>
              </w:rPr>
              <w:t>Testing</w:t>
            </w:r>
          </w:p>
          <w:p w14:paraId="6B689A91" w14:textId="77777777" w:rsidR="00EF4259" w:rsidRDefault="00EF4259" w:rsidP="004A56E1">
            <w:pPr>
              <w:jc w:val="both"/>
              <w:rPr>
                <w:rFonts w:ascii="Century Gothic" w:hAnsi="Century Gothic"/>
                <w:sz w:val="24"/>
                <w:szCs w:val="24"/>
              </w:rPr>
            </w:pPr>
            <w:r>
              <w:rPr>
                <w:rFonts w:ascii="Century Gothic" w:hAnsi="Century Gothic"/>
                <w:sz w:val="24"/>
                <w:szCs w:val="24"/>
              </w:rPr>
              <w:t>Working Scientifically</w:t>
            </w:r>
          </w:p>
          <w:p w14:paraId="757E3099" w14:textId="2592D3A0" w:rsidR="00EF4259" w:rsidRPr="006B05C3" w:rsidRDefault="00EF4259" w:rsidP="004A56E1">
            <w:pPr>
              <w:jc w:val="both"/>
              <w:rPr>
                <w:rFonts w:ascii="Century Gothic" w:hAnsi="Century Gothic"/>
                <w:sz w:val="24"/>
                <w:szCs w:val="24"/>
              </w:rPr>
            </w:pPr>
            <w:r>
              <w:rPr>
                <w:rFonts w:ascii="Century Gothic" w:hAnsi="Century Gothic"/>
                <w:sz w:val="24"/>
                <w:szCs w:val="24"/>
              </w:rPr>
              <w:t>Habitats</w:t>
            </w:r>
          </w:p>
        </w:tc>
      </w:tr>
      <w:tr w:rsidR="001B765C" w:rsidRPr="006B05C3" w14:paraId="5DB53975" w14:textId="77777777" w:rsidTr="00741C13">
        <w:tc>
          <w:tcPr>
            <w:tcW w:w="1696" w:type="dxa"/>
          </w:tcPr>
          <w:p w14:paraId="377FDAF7" w14:textId="77777777" w:rsidR="001B765C" w:rsidRDefault="001B765C" w:rsidP="004A56E1">
            <w:pPr>
              <w:jc w:val="both"/>
              <w:rPr>
                <w:rFonts w:ascii="Century Gothic" w:hAnsi="Century Gothic"/>
                <w:b/>
                <w:bCs/>
                <w:sz w:val="24"/>
                <w:szCs w:val="24"/>
              </w:rPr>
            </w:pPr>
            <w:r w:rsidRPr="006B05C3">
              <w:rPr>
                <w:rFonts w:ascii="Century Gothic" w:hAnsi="Century Gothic"/>
                <w:b/>
                <w:bCs/>
                <w:sz w:val="24"/>
                <w:szCs w:val="24"/>
              </w:rPr>
              <w:t>RE</w:t>
            </w:r>
          </w:p>
          <w:p w14:paraId="03A513E5" w14:textId="6B18D3A0" w:rsidR="005315EF" w:rsidRPr="0074268C" w:rsidRDefault="005315EF" w:rsidP="004A56E1">
            <w:pPr>
              <w:jc w:val="both"/>
              <w:rPr>
                <w:rFonts w:ascii="Century Gothic" w:hAnsi="Century Gothic"/>
                <w:sz w:val="24"/>
                <w:szCs w:val="24"/>
              </w:rPr>
            </w:pPr>
            <w:r w:rsidRPr="0074268C">
              <w:rPr>
                <w:rFonts w:ascii="Century Gothic" w:hAnsi="Century Gothic"/>
                <w:sz w:val="20"/>
                <w:szCs w:val="20"/>
              </w:rPr>
              <w:t xml:space="preserve">Week 5 </w:t>
            </w:r>
          </w:p>
        </w:tc>
        <w:tc>
          <w:tcPr>
            <w:tcW w:w="8222" w:type="dxa"/>
          </w:tcPr>
          <w:p w14:paraId="1F62CB54" w14:textId="617B50C4" w:rsidR="005E7C83" w:rsidRDefault="00EF4259" w:rsidP="004A56E1">
            <w:pPr>
              <w:jc w:val="both"/>
              <w:rPr>
                <w:rFonts w:ascii="Century Gothic" w:hAnsi="Century Gothic"/>
                <w:sz w:val="24"/>
                <w:szCs w:val="24"/>
              </w:rPr>
            </w:pPr>
            <w:r>
              <w:rPr>
                <w:rFonts w:ascii="Century Gothic" w:hAnsi="Century Gothic"/>
                <w:sz w:val="24"/>
                <w:szCs w:val="24"/>
              </w:rPr>
              <w:t>Religious beliefs (looking at Christianity and Sikh</w:t>
            </w:r>
            <w:r w:rsidR="00A91129">
              <w:rPr>
                <w:rFonts w:ascii="Century Gothic" w:hAnsi="Century Gothic"/>
                <w:sz w:val="24"/>
                <w:szCs w:val="24"/>
              </w:rPr>
              <w:t>ism</w:t>
            </w:r>
            <w:r>
              <w:rPr>
                <w:rFonts w:ascii="Century Gothic" w:hAnsi="Century Gothic"/>
                <w:sz w:val="24"/>
                <w:szCs w:val="24"/>
              </w:rPr>
              <w:t xml:space="preserve">) </w:t>
            </w:r>
          </w:p>
          <w:p w14:paraId="3FD6BFB7" w14:textId="77777777" w:rsidR="00EF4259" w:rsidRDefault="00EF4259" w:rsidP="004A56E1">
            <w:pPr>
              <w:jc w:val="both"/>
              <w:rPr>
                <w:rFonts w:ascii="Century Gothic" w:hAnsi="Century Gothic"/>
                <w:sz w:val="24"/>
                <w:szCs w:val="24"/>
              </w:rPr>
            </w:pPr>
            <w:r>
              <w:rPr>
                <w:rFonts w:ascii="Century Gothic" w:hAnsi="Century Gothic"/>
                <w:sz w:val="24"/>
                <w:szCs w:val="24"/>
              </w:rPr>
              <w:t>Expression of meaning and beliefs.</w:t>
            </w:r>
          </w:p>
          <w:p w14:paraId="6EF8E6A5" w14:textId="411C5FDC" w:rsidR="00EF4259" w:rsidRPr="006B05C3" w:rsidRDefault="00EF4259" w:rsidP="004A56E1">
            <w:pPr>
              <w:jc w:val="both"/>
              <w:rPr>
                <w:rFonts w:ascii="Century Gothic" w:hAnsi="Century Gothic"/>
                <w:sz w:val="24"/>
                <w:szCs w:val="24"/>
              </w:rPr>
            </w:pPr>
            <w:r>
              <w:rPr>
                <w:rFonts w:ascii="Century Gothic" w:hAnsi="Century Gothic"/>
                <w:sz w:val="24"/>
                <w:szCs w:val="24"/>
              </w:rPr>
              <w:t>Inspiring people.</w:t>
            </w:r>
          </w:p>
        </w:tc>
      </w:tr>
      <w:tr w:rsidR="001B765C" w:rsidRPr="006B05C3" w14:paraId="10A283CA" w14:textId="77777777" w:rsidTr="00741C13">
        <w:tc>
          <w:tcPr>
            <w:tcW w:w="1696" w:type="dxa"/>
          </w:tcPr>
          <w:p w14:paraId="5EC44516" w14:textId="77777777" w:rsidR="001B765C" w:rsidRDefault="001B765C" w:rsidP="004A56E1">
            <w:pPr>
              <w:jc w:val="both"/>
              <w:rPr>
                <w:rFonts w:ascii="Century Gothic" w:hAnsi="Century Gothic"/>
                <w:b/>
                <w:bCs/>
                <w:sz w:val="24"/>
                <w:szCs w:val="24"/>
              </w:rPr>
            </w:pPr>
            <w:r w:rsidRPr="006B05C3">
              <w:rPr>
                <w:rFonts w:ascii="Century Gothic" w:hAnsi="Century Gothic"/>
                <w:b/>
                <w:bCs/>
                <w:sz w:val="24"/>
                <w:szCs w:val="24"/>
              </w:rPr>
              <w:t>Topic</w:t>
            </w:r>
            <w:r w:rsidR="00CD6CA4" w:rsidRPr="006B05C3">
              <w:rPr>
                <w:rFonts w:ascii="Century Gothic" w:hAnsi="Century Gothic"/>
                <w:b/>
                <w:bCs/>
                <w:sz w:val="24"/>
                <w:szCs w:val="24"/>
              </w:rPr>
              <w:t xml:space="preserve"> </w:t>
            </w:r>
            <w:r w:rsidR="0002427E" w:rsidRPr="006B05C3">
              <w:rPr>
                <w:rFonts w:ascii="Century Gothic" w:hAnsi="Century Gothic"/>
                <w:b/>
                <w:bCs/>
                <w:sz w:val="24"/>
                <w:szCs w:val="24"/>
              </w:rPr>
              <w:t>(ILP)</w:t>
            </w:r>
          </w:p>
          <w:p w14:paraId="0C6A1E8A" w14:textId="4593E980" w:rsidR="005315EF" w:rsidRPr="0074268C" w:rsidRDefault="005315EF" w:rsidP="004A56E1">
            <w:pPr>
              <w:jc w:val="both"/>
              <w:rPr>
                <w:rFonts w:ascii="Century Gothic" w:hAnsi="Century Gothic"/>
                <w:sz w:val="24"/>
                <w:szCs w:val="24"/>
              </w:rPr>
            </w:pPr>
            <w:r w:rsidRPr="0074268C">
              <w:rPr>
                <w:rFonts w:ascii="Century Gothic" w:hAnsi="Century Gothic"/>
                <w:sz w:val="20"/>
                <w:szCs w:val="20"/>
              </w:rPr>
              <w:t>Week 3 + 4</w:t>
            </w:r>
          </w:p>
        </w:tc>
        <w:tc>
          <w:tcPr>
            <w:tcW w:w="8222" w:type="dxa"/>
          </w:tcPr>
          <w:p w14:paraId="5E225039" w14:textId="1C206805" w:rsidR="001B765C" w:rsidRPr="006B05C3" w:rsidRDefault="005315EF" w:rsidP="004A56E1">
            <w:pPr>
              <w:jc w:val="both"/>
              <w:rPr>
                <w:rFonts w:ascii="Century Gothic" w:hAnsi="Century Gothic"/>
                <w:sz w:val="24"/>
                <w:szCs w:val="24"/>
              </w:rPr>
            </w:pPr>
            <w:r>
              <w:rPr>
                <w:rFonts w:ascii="Century Gothic" w:hAnsi="Century Gothic"/>
                <w:sz w:val="24"/>
                <w:szCs w:val="24"/>
              </w:rPr>
              <w:t>Land Ahoy</w:t>
            </w:r>
            <w:r w:rsidR="005E7C83">
              <w:rPr>
                <w:rFonts w:ascii="Century Gothic" w:hAnsi="Century Gothic"/>
                <w:sz w:val="24"/>
                <w:szCs w:val="24"/>
              </w:rPr>
              <w:t>!</w:t>
            </w:r>
            <w:r w:rsidR="00EF4259">
              <w:rPr>
                <w:rFonts w:ascii="Century Gothic" w:hAnsi="Century Gothic"/>
                <w:sz w:val="24"/>
                <w:szCs w:val="24"/>
              </w:rPr>
              <w:t xml:space="preserve"> An exciting topic all about pirates. </w:t>
            </w:r>
          </w:p>
          <w:p w14:paraId="656C8E78" w14:textId="54FE3F4E" w:rsidR="0002427E" w:rsidRPr="006B05C3" w:rsidRDefault="0002427E" w:rsidP="004A56E1">
            <w:pPr>
              <w:jc w:val="both"/>
              <w:rPr>
                <w:rFonts w:ascii="Century Gothic" w:hAnsi="Century Gothic"/>
                <w:sz w:val="24"/>
                <w:szCs w:val="24"/>
              </w:rPr>
            </w:pPr>
            <w:r w:rsidRPr="006B05C3">
              <w:rPr>
                <w:rFonts w:ascii="Century Gothic" w:hAnsi="Century Gothic"/>
                <w:sz w:val="24"/>
                <w:szCs w:val="24"/>
              </w:rPr>
              <w:t xml:space="preserve">(Topic covers </w:t>
            </w:r>
            <w:r w:rsidR="00B54B31">
              <w:rPr>
                <w:rFonts w:ascii="Century Gothic" w:hAnsi="Century Gothic"/>
                <w:sz w:val="24"/>
                <w:szCs w:val="24"/>
              </w:rPr>
              <w:t>DT</w:t>
            </w:r>
            <w:r w:rsidRPr="006B05C3">
              <w:rPr>
                <w:rFonts w:ascii="Century Gothic" w:hAnsi="Century Gothic"/>
                <w:sz w:val="24"/>
                <w:szCs w:val="24"/>
              </w:rPr>
              <w:t>,</w:t>
            </w:r>
            <w:r w:rsidR="00B54B31">
              <w:rPr>
                <w:rFonts w:ascii="Century Gothic" w:hAnsi="Century Gothic"/>
                <w:sz w:val="24"/>
                <w:szCs w:val="24"/>
              </w:rPr>
              <w:t xml:space="preserve"> Geography,</w:t>
            </w:r>
            <w:r w:rsidRPr="006B05C3">
              <w:rPr>
                <w:rFonts w:ascii="Century Gothic" w:hAnsi="Century Gothic"/>
                <w:sz w:val="24"/>
                <w:szCs w:val="24"/>
              </w:rPr>
              <w:t xml:space="preserve"> History, Art and Music)</w:t>
            </w:r>
          </w:p>
        </w:tc>
      </w:tr>
    </w:tbl>
    <w:p w14:paraId="45A688F7" w14:textId="77777777" w:rsidR="001B765C" w:rsidRPr="006B05C3" w:rsidRDefault="001B765C" w:rsidP="004A56E1">
      <w:pPr>
        <w:jc w:val="both"/>
        <w:rPr>
          <w:rFonts w:ascii="Century Gothic" w:hAnsi="Century Gothic"/>
          <w:sz w:val="24"/>
          <w:szCs w:val="24"/>
        </w:rPr>
      </w:pPr>
    </w:p>
    <w:p w14:paraId="20E1487E" w14:textId="474C2C5C" w:rsidR="00CD6CA4" w:rsidRDefault="0074268C" w:rsidP="005C50D6">
      <w:pPr>
        <w:jc w:val="center"/>
        <w:rPr>
          <w:rFonts w:ascii="Century Gothic" w:hAnsi="Century Gothic"/>
          <w:b/>
          <w:bCs/>
          <w:sz w:val="24"/>
          <w:szCs w:val="24"/>
        </w:rPr>
      </w:pPr>
      <w:r>
        <w:rPr>
          <w:rFonts w:ascii="Century Gothic" w:hAnsi="Century Gothic"/>
          <w:b/>
          <w:bCs/>
          <w:sz w:val="24"/>
          <w:szCs w:val="24"/>
        </w:rPr>
        <w:t xml:space="preserve">Important </w:t>
      </w:r>
      <w:r w:rsidR="00CD6CA4" w:rsidRPr="006B05C3">
        <w:rPr>
          <w:rFonts w:ascii="Century Gothic" w:hAnsi="Century Gothic"/>
          <w:b/>
          <w:bCs/>
          <w:sz w:val="24"/>
          <w:szCs w:val="24"/>
        </w:rPr>
        <w:t>Dates for the Diary</w:t>
      </w:r>
    </w:p>
    <w:p w14:paraId="54BC9FE2" w14:textId="7C6C1627" w:rsidR="005315EF" w:rsidRDefault="005315EF" w:rsidP="004A56E1">
      <w:pPr>
        <w:jc w:val="both"/>
        <w:rPr>
          <w:rFonts w:ascii="Century Gothic" w:hAnsi="Century Gothic"/>
          <w:sz w:val="24"/>
          <w:szCs w:val="24"/>
        </w:rPr>
      </w:pPr>
      <w:r>
        <w:rPr>
          <w:rFonts w:ascii="Century Gothic" w:hAnsi="Century Gothic"/>
          <w:b/>
          <w:bCs/>
          <w:sz w:val="24"/>
          <w:szCs w:val="24"/>
        </w:rPr>
        <w:t>Monday 20</w:t>
      </w:r>
      <w:r w:rsidRPr="005315EF">
        <w:rPr>
          <w:rFonts w:ascii="Century Gothic" w:hAnsi="Century Gothic"/>
          <w:b/>
          <w:bCs/>
          <w:sz w:val="24"/>
          <w:szCs w:val="24"/>
          <w:vertAlign w:val="superscript"/>
        </w:rPr>
        <w:t>th</w:t>
      </w:r>
      <w:r>
        <w:rPr>
          <w:rFonts w:ascii="Century Gothic" w:hAnsi="Century Gothic"/>
          <w:b/>
          <w:bCs/>
          <w:sz w:val="24"/>
          <w:szCs w:val="24"/>
        </w:rPr>
        <w:t xml:space="preserve"> January: </w:t>
      </w:r>
      <w:r w:rsidRPr="005315EF">
        <w:rPr>
          <w:rFonts w:ascii="Century Gothic" w:hAnsi="Century Gothic"/>
          <w:sz w:val="24"/>
          <w:szCs w:val="24"/>
        </w:rPr>
        <w:t>Land Ahoy</w:t>
      </w:r>
      <w:r>
        <w:rPr>
          <w:rFonts w:ascii="Century Gothic" w:hAnsi="Century Gothic"/>
          <w:b/>
          <w:bCs/>
          <w:sz w:val="24"/>
          <w:szCs w:val="24"/>
        </w:rPr>
        <w:t xml:space="preserve"> </w:t>
      </w:r>
      <w:r w:rsidRPr="005315EF">
        <w:rPr>
          <w:rFonts w:ascii="Century Gothic" w:hAnsi="Century Gothic"/>
          <w:sz w:val="24"/>
          <w:szCs w:val="24"/>
        </w:rPr>
        <w:t xml:space="preserve">WOW Day – Pirate for the Day (details to </w:t>
      </w:r>
      <w:r>
        <w:rPr>
          <w:rFonts w:ascii="Century Gothic" w:hAnsi="Century Gothic"/>
          <w:sz w:val="24"/>
          <w:szCs w:val="24"/>
        </w:rPr>
        <w:t>follow).</w:t>
      </w:r>
    </w:p>
    <w:p w14:paraId="21E1FA13" w14:textId="2D1242F1" w:rsidR="005315EF" w:rsidRDefault="005315EF" w:rsidP="004A56E1">
      <w:pPr>
        <w:jc w:val="both"/>
        <w:rPr>
          <w:rFonts w:ascii="Century Gothic" w:hAnsi="Century Gothic"/>
          <w:sz w:val="24"/>
          <w:szCs w:val="24"/>
        </w:rPr>
      </w:pPr>
      <w:r w:rsidRPr="005315EF">
        <w:rPr>
          <w:rFonts w:ascii="Century Gothic" w:hAnsi="Century Gothic"/>
          <w:b/>
          <w:bCs/>
          <w:sz w:val="24"/>
          <w:szCs w:val="24"/>
        </w:rPr>
        <w:t>Wedne</w:t>
      </w:r>
      <w:r>
        <w:rPr>
          <w:rFonts w:ascii="Century Gothic" w:hAnsi="Century Gothic"/>
          <w:b/>
          <w:bCs/>
          <w:sz w:val="24"/>
          <w:szCs w:val="24"/>
        </w:rPr>
        <w:t>s</w:t>
      </w:r>
      <w:r w:rsidRPr="005315EF">
        <w:rPr>
          <w:rFonts w:ascii="Century Gothic" w:hAnsi="Century Gothic"/>
          <w:b/>
          <w:bCs/>
          <w:sz w:val="24"/>
          <w:szCs w:val="24"/>
        </w:rPr>
        <w:t>day 22</w:t>
      </w:r>
      <w:r w:rsidRPr="005315EF">
        <w:rPr>
          <w:rFonts w:ascii="Century Gothic" w:hAnsi="Century Gothic"/>
          <w:b/>
          <w:bCs/>
          <w:sz w:val="24"/>
          <w:szCs w:val="24"/>
          <w:vertAlign w:val="superscript"/>
        </w:rPr>
        <w:t>nd</w:t>
      </w:r>
      <w:r w:rsidRPr="005315EF">
        <w:rPr>
          <w:rFonts w:ascii="Century Gothic" w:hAnsi="Century Gothic"/>
          <w:b/>
          <w:bCs/>
          <w:sz w:val="24"/>
          <w:szCs w:val="24"/>
        </w:rPr>
        <w:t xml:space="preserve"> January:</w:t>
      </w:r>
      <w:r>
        <w:rPr>
          <w:rFonts w:ascii="Century Gothic" w:hAnsi="Century Gothic"/>
          <w:sz w:val="24"/>
          <w:szCs w:val="24"/>
        </w:rPr>
        <w:t xml:space="preserve"> Phonics Meeting (details/invites to follow).</w:t>
      </w:r>
    </w:p>
    <w:p w14:paraId="309EEEEB" w14:textId="3AF890E5" w:rsidR="005315EF" w:rsidRDefault="005315EF" w:rsidP="004A56E1">
      <w:pPr>
        <w:jc w:val="both"/>
        <w:rPr>
          <w:rFonts w:ascii="Century Gothic" w:hAnsi="Century Gothic"/>
          <w:sz w:val="24"/>
          <w:szCs w:val="24"/>
        </w:rPr>
      </w:pPr>
      <w:r w:rsidRPr="005315EF">
        <w:rPr>
          <w:rFonts w:ascii="Century Gothic" w:hAnsi="Century Gothic"/>
          <w:b/>
          <w:bCs/>
          <w:sz w:val="24"/>
          <w:szCs w:val="24"/>
        </w:rPr>
        <w:t>Wednesday 29</w:t>
      </w:r>
      <w:r w:rsidRPr="005315EF">
        <w:rPr>
          <w:rFonts w:ascii="Century Gothic" w:hAnsi="Century Gothic"/>
          <w:b/>
          <w:bCs/>
          <w:sz w:val="24"/>
          <w:szCs w:val="24"/>
          <w:vertAlign w:val="superscript"/>
        </w:rPr>
        <w:t>th</w:t>
      </w:r>
      <w:r w:rsidRPr="005315EF">
        <w:rPr>
          <w:rFonts w:ascii="Century Gothic" w:hAnsi="Century Gothic"/>
          <w:b/>
          <w:bCs/>
          <w:sz w:val="24"/>
          <w:szCs w:val="24"/>
        </w:rPr>
        <w:t xml:space="preserve"> January:</w:t>
      </w:r>
      <w:r>
        <w:rPr>
          <w:rFonts w:ascii="Century Gothic" w:hAnsi="Century Gothic"/>
          <w:sz w:val="24"/>
          <w:szCs w:val="24"/>
        </w:rPr>
        <w:t xml:space="preserve"> Parents Join In Day </w:t>
      </w:r>
      <w:r w:rsidR="00741C13">
        <w:rPr>
          <w:rFonts w:ascii="Century Gothic" w:hAnsi="Century Gothic"/>
          <w:sz w:val="24"/>
          <w:szCs w:val="24"/>
        </w:rPr>
        <w:t xml:space="preserve">1:30 </w:t>
      </w:r>
      <w:r>
        <w:rPr>
          <w:rFonts w:ascii="Century Gothic" w:hAnsi="Century Gothic"/>
          <w:sz w:val="24"/>
          <w:szCs w:val="24"/>
        </w:rPr>
        <w:t xml:space="preserve">– pirate ship building hopefully followed by a game of ‘Pirate Battleships’. </w:t>
      </w:r>
    </w:p>
    <w:p w14:paraId="5924A3FB" w14:textId="052F17DD" w:rsidR="005315EF" w:rsidRPr="005315EF" w:rsidRDefault="005315EF" w:rsidP="004A56E1">
      <w:pPr>
        <w:jc w:val="both"/>
        <w:rPr>
          <w:rFonts w:ascii="Century Gothic" w:hAnsi="Century Gothic"/>
          <w:sz w:val="24"/>
          <w:szCs w:val="24"/>
        </w:rPr>
      </w:pPr>
      <w:r w:rsidRPr="005315EF">
        <w:rPr>
          <w:rFonts w:ascii="Century Gothic" w:hAnsi="Century Gothic"/>
          <w:b/>
          <w:bCs/>
          <w:sz w:val="24"/>
          <w:szCs w:val="24"/>
        </w:rPr>
        <w:t>Monday 10</w:t>
      </w:r>
      <w:r w:rsidRPr="005315EF">
        <w:rPr>
          <w:rFonts w:ascii="Century Gothic" w:hAnsi="Century Gothic"/>
          <w:b/>
          <w:bCs/>
          <w:sz w:val="24"/>
          <w:szCs w:val="24"/>
          <w:vertAlign w:val="superscript"/>
        </w:rPr>
        <w:t>th</w:t>
      </w:r>
      <w:r w:rsidRPr="005315EF">
        <w:rPr>
          <w:rFonts w:ascii="Century Gothic" w:hAnsi="Century Gothic"/>
          <w:b/>
          <w:bCs/>
          <w:sz w:val="24"/>
          <w:szCs w:val="24"/>
        </w:rPr>
        <w:t xml:space="preserve"> February:</w:t>
      </w:r>
      <w:r>
        <w:rPr>
          <w:rFonts w:ascii="Century Gothic" w:hAnsi="Century Gothic"/>
          <w:sz w:val="24"/>
          <w:szCs w:val="24"/>
        </w:rPr>
        <w:t xml:space="preserve"> Safety Week – a series of lessons, activities and workshops focused around internet, personal and road safety. (details to follow)</w:t>
      </w:r>
    </w:p>
    <w:p w14:paraId="1A3CD342" w14:textId="47EC711F" w:rsidR="00543323" w:rsidRPr="005315EF" w:rsidRDefault="005315EF" w:rsidP="004A56E1">
      <w:pPr>
        <w:jc w:val="both"/>
        <w:rPr>
          <w:rFonts w:ascii="Century Gothic" w:hAnsi="Century Gothic"/>
          <w:sz w:val="24"/>
          <w:szCs w:val="24"/>
        </w:rPr>
      </w:pPr>
      <w:r>
        <w:rPr>
          <w:rFonts w:ascii="Century Gothic" w:hAnsi="Century Gothic"/>
          <w:b/>
          <w:bCs/>
          <w:sz w:val="24"/>
          <w:szCs w:val="24"/>
        </w:rPr>
        <w:t>Tuesday 11</w:t>
      </w:r>
      <w:r w:rsidRPr="005315EF">
        <w:rPr>
          <w:rFonts w:ascii="Century Gothic" w:hAnsi="Century Gothic"/>
          <w:b/>
          <w:bCs/>
          <w:sz w:val="24"/>
          <w:szCs w:val="24"/>
          <w:vertAlign w:val="superscript"/>
        </w:rPr>
        <w:t>th</w:t>
      </w:r>
      <w:r>
        <w:rPr>
          <w:rFonts w:ascii="Century Gothic" w:hAnsi="Century Gothic"/>
          <w:b/>
          <w:bCs/>
          <w:sz w:val="24"/>
          <w:szCs w:val="24"/>
        </w:rPr>
        <w:t>/Wednesday 12</w:t>
      </w:r>
      <w:r w:rsidRPr="005315EF">
        <w:rPr>
          <w:rFonts w:ascii="Century Gothic" w:hAnsi="Century Gothic"/>
          <w:b/>
          <w:bCs/>
          <w:sz w:val="24"/>
          <w:szCs w:val="24"/>
          <w:vertAlign w:val="superscript"/>
        </w:rPr>
        <w:t>th</w:t>
      </w:r>
      <w:r>
        <w:rPr>
          <w:rFonts w:ascii="Century Gothic" w:hAnsi="Century Gothic"/>
          <w:b/>
          <w:bCs/>
          <w:sz w:val="24"/>
          <w:szCs w:val="24"/>
        </w:rPr>
        <w:t xml:space="preserve"> February: </w:t>
      </w:r>
      <w:r>
        <w:rPr>
          <w:rFonts w:ascii="Century Gothic" w:hAnsi="Century Gothic"/>
          <w:sz w:val="24"/>
          <w:szCs w:val="24"/>
        </w:rPr>
        <w:t>Parents Evenings (appointment letters to be sent in due course)</w:t>
      </w:r>
    </w:p>
    <w:p w14:paraId="7DA6DEAA" w14:textId="70B9C094" w:rsidR="004048C9" w:rsidRPr="005315EF" w:rsidRDefault="005315EF" w:rsidP="004A56E1">
      <w:pPr>
        <w:jc w:val="both"/>
        <w:rPr>
          <w:rFonts w:ascii="Century Gothic" w:hAnsi="Century Gothic"/>
          <w:sz w:val="24"/>
          <w:szCs w:val="24"/>
        </w:rPr>
      </w:pPr>
      <w:r>
        <w:rPr>
          <w:rFonts w:ascii="Century Gothic" w:hAnsi="Century Gothic"/>
          <w:b/>
          <w:bCs/>
          <w:sz w:val="24"/>
          <w:szCs w:val="24"/>
        </w:rPr>
        <w:t>Monday 17</w:t>
      </w:r>
      <w:r w:rsidRPr="005315EF">
        <w:rPr>
          <w:rFonts w:ascii="Century Gothic" w:hAnsi="Century Gothic"/>
          <w:b/>
          <w:bCs/>
          <w:sz w:val="24"/>
          <w:szCs w:val="24"/>
          <w:vertAlign w:val="superscript"/>
        </w:rPr>
        <w:t>th</w:t>
      </w:r>
      <w:r>
        <w:rPr>
          <w:rFonts w:ascii="Century Gothic" w:hAnsi="Century Gothic"/>
          <w:b/>
          <w:bCs/>
          <w:sz w:val="24"/>
          <w:szCs w:val="24"/>
        </w:rPr>
        <w:t xml:space="preserve"> February: </w:t>
      </w:r>
      <w:r>
        <w:rPr>
          <w:rFonts w:ascii="Century Gothic" w:hAnsi="Century Gothic"/>
          <w:sz w:val="24"/>
          <w:szCs w:val="24"/>
        </w:rPr>
        <w:t xml:space="preserve">Start of half term. </w:t>
      </w:r>
    </w:p>
    <w:p w14:paraId="65CDBE13" w14:textId="7AB33EBE" w:rsidR="00543323" w:rsidRDefault="005315EF" w:rsidP="004A56E1">
      <w:pPr>
        <w:jc w:val="both"/>
        <w:rPr>
          <w:rFonts w:ascii="Century Gothic" w:hAnsi="Century Gothic"/>
          <w:sz w:val="24"/>
          <w:szCs w:val="24"/>
        </w:rPr>
      </w:pPr>
      <w:r>
        <w:rPr>
          <w:rFonts w:ascii="Century Gothic" w:hAnsi="Century Gothic"/>
          <w:b/>
          <w:bCs/>
          <w:sz w:val="24"/>
          <w:szCs w:val="24"/>
        </w:rPr>
        <w:t>Monday 24</w:t>
      </w:r>
      <w:r w:rsidRPr="005315EF">
        <w:rPr>
          <w:rFonts w:ascii="Century Gothic" w:hAnsi="Century Gothic"/>
          <w:b/>
          <w:bCs/>
          <w:sz w:val="24"/>
          <w:szCs w:val="24"/>
          <w:vertAlign w:val="superscript"/>
        </w:rPr>
        <w:t>th</w:t>
      </w:r>
      <w:r>
        <w:rPr>
          <w:rFonts w:ascii="Century Gothic" w:hAnsi="Century Gothic"/>
          <w:b/>
          <w:bCs/>
          <w:sz w:val="24"/>
          <w:szCs w:val="24"/>
        </w:rPr>
        <w:t xml:space="preserve"> February</w:t>
      </w:r>
      <w:r w:rsidR="00543323" w:rsidRPr="00543323">
        <w:rPr>
          <w:rFonts w:ascii="Century Gothic" w:hAnsi="Century Gothic"/>
          <w:b/>
          <w:bCs/>
          <w:sz w:val="24"/>
          <w:szCs w:val="24"/>
        </w:rPr>
        <w:t>:</w:t>
      </w:r>
      <w:r w:rsidR="00543323">
        <w:rPr>
          <w:rFonts w:ascii="Century Gothic" w:hAnsi="Century Gothic"/>
          <w:sz w:val="24"/>
          <w:szCs w:val="24"/>
        </w:rPr>
        <w:t xml:space="preserve"> Inset day. </w:t>
      </w:r>
    </w:p>
    <w:p w14:paraId="48FCA849" w14:textId="17019D2B" w:rsidR="004048C9" w:rsidRDefault="005315EF" w:rsidP="004A56E1">
      <w:pPr>
        <w:jc w:val="both"/>
        <w:rPr>
          <w:rFonts w:ascii="Century Gothic" w:hAnsi="Century Gothic"/>
          <w:sz w:val="24"/>
          <w:szCs w:val="24"/>
        </w:rPr>
      </w:pPr>
      <w:r w:rsidRPr="005315EF">
        <w:rPr>
          <w:rFonts w:ascii="Century Gothic" w:hAnsi="Century Gothic"/>
          <w:b/>
          <w:bCs/>
          <w:sz w:val="24"/>
          <w:szCs w:val="24"/>
        </w:rPr>
        <w:t>Tuesday 25</w:t>
      </w:r>
      <w:r w:rsidRPr="005315EF">
        <w:rPr>
          <w:rFonts w:ascii="Century Gothic" w:hAnsi="Century Gothic"/>
          <w:b/>
          <w:bCs/>
          <w:sz w:val="24"/>
          <w:szCs w:val="24"/>
          <w:vertAlign w:val="superscript"/>
        </w:rPr>
        <w:t>th</w:t>
      </w:r>
      <w:r w:rsidRPr="005315EF">
        <w:rPr>
          <w:rFonts w:ascii="Century Gothic" w:hAnsi="Century Gothic"/>
          <w:b/>
          <w:bCs/>
          <w:sz w:val="24"/>
          <w:szCs w:val="24"/>
        </w:rPr>
        <w:t xml:space="preserve"> February:</w:t>
      </w:r>
      <w:r>
        <w:rPr>
          <w:rFonts w:ascii="Century Gothic" w:hAnsi="Century Gothic"/>
          <w:sz w:val="24"/>
          <w:szCs w:val="24"/>
        </w:rPr>
        <w:t xml:space="preserve"> Return to school as normal. </w:t>
      </w:r>
    </w:p>
    <w:p w14:paraId="33F73315" w14:textId="2D6F6E28" w:rsidR="0046086B" w:rsidRDefault="0046086B" w:rsidP="004A56E1">
      <w:pPr>
        <w:jc w:val="both"/>
        <w:rPr>
          <w:rFonts w:ascii="Century Gothic" w:hAnsi="Century Gothic"/>
          <w:sz w:val="24"/>
          <w:szCs w:val="24"/>
        </w:rPr>
      </w:pPr>
    </w:p>
    <w:p w14:paraId="26E1B53C" w14:textId="77777777" w:rsidR="0046086B" w:rsidRPr="006B05C3" w:rsidRDefault="0046086B" w:rsidP="004A56E1">
      <w:pPr>
        <w:jc w:val="both"/>
        <w:rPr>
          <w:rFonts w:ascii="Century Gothic" w:hAnsi="Century Gothic"/>
          <w:sz w:val="24"/>
          <w:szCs w:val="24"/>
        </w:rPr>
      </w:pPr>
    </w:p>
    <w:p w14:paraId="1FD0C686" w14:textId="2C3D5B78" w:rsidR="004048C9" w:rsidRPr="006B05C3" w:rsidRDefault="005C50D6" w:rsidP="005C50D6">
      <w:pPr>
        <w:jc w:val="both"/>
        <w:rPr>
          <w:rFonts w:ascii="Century Gothic" w:hAnsi="Century Gothic"/>
          <w:b/>
          <w:bCs/>
          <w:sz w:val="24"/>
          <w:szCs w:val="24"/>
        </w:rPr>
      </w:pPr>
      <w:r>
        <w:rPr>
          <w:rFonts w:ascii="Century Gothic" w:hAnsi="Century Gothic"/>
          <w:b/>
          <w:bCs/>
          <w:sz w:val="24"/>
          <w:szCs w:val="24"/>
        </w:rPr>
        <w:t xml:space="preserve">We are going to </w:t>
      </w:r>
      <w:r w:rsidR="005315EF">
        <w:rPr>
          <w:rFonts w:ascii="Century Gothic" w:hAnsi="Century Gothic"/>
          <w:b/>
          <w:bCs/>
          <w:sz w:val="24"/>
          <w:szCs w:val="24"/>
        </w:rPr>
        <w:t>be building pirate ships on the ‘Parents Day’</w:t>
      </w:r>
      <w:r>
        <w:rPr>
          <w:rFonts w:ascii="Century Gothic" w:hAnsi="Century Gothic"/>
          <w:b/>
          <w:bCs/>
          <w:sz w:val="24"/>
          <w:szCs w:val="24"/>
        </w:rPr>
        <w:t>, we</w:t>
      </w:r>
      <w:r w:rsidR="0002427E" w:rsidRPr="006B05C3">
        <w:rPr>
          <w:rFonts w:ascii="Century Gothic" w:hAnsi="Century Gothic"/>
          <w:b/>
          <w:bCs/>
          <w:sz w:val="24"/>
          <w:szCs w:val="24"/>
        </w:rPr>
        <w:t xml:space="preserve"> would be grateful for:</w:t>
      </w:r>
    </w:p>
    <w:p w14:paraId="275CB987" w14:textId="6B18376D" w:rsidR="0002427E" w:rsidRPr="006B05C3" w:rsidRDefault="0074268C" w:rsidP="004A56E1">
      <w:pPr>
        <w:pStyle w:val="ListParagraph"/>
        <w:numPr>
          <w:ilvl w:val="0"/>
          <w:numId w:val="1"/>
        </w:numPr>
        <w:jc w:val="both"/>
        <w:rPr>
          <w:rFonts w:ascii="Century Gothic" w:hAnsi="Century Gothic"/>
          <w:sz w:val="24"/>
          <w:szCs w:val="24"/>
        </w:rPr>
      </w:pPr>
      <w:r>
        <w:rPr>
          <w:rFonts w:ascii="Century Gothic" w:hAnsi="Century Gothic"/>
          <w:sz w:val="24"/>
          <w:szCs w:val="24"/>
        </w:rPr>
        <w:t>Bottle</w:t>
      </w:r>
      <w:r w:rsidR="0002427E" w:rsidRPr="006B05C3">
        <w:rPr>
          <w:rFonts w:ascii="Century Gothic" w:hAnsi="Century Gothic"/>
          <w:sz w:val="24"/>
          <w:szCs w:val="24"/>
        </w:rPr>
        <w:t xml:space="preserve"> tops</w:t>
      </w:r>
      <w:r w:rsidR="008003CB">
        <w:rPr>
          <w:rFonts w:ascii="Century Gothic" w:hAnsi="Century Gothic"/>
          <w:sz w:val="24"/>
          <w:szCs w:val="24"/>
        </w:rPr>
        <w:t>.</w:t>
      </w:r>
    </w:p>
    <w:p w14:paraId="2B464863" w14:textId="146525DE" w:rsidR="0002427E" w:rsidRPr="006B05C3" w:rsidRDefault="0002427E" w:rsidP="004A56E1">
      <w:pPr>
        <w:pStyle w:val="ListParagraph"/>
        <w:numPr>
          <w:ilvl w:val="0"/>
          <w:numId w:val="1"/>
        </w:numPr>
        <w:jc w:val="both"/>
        <w:rPr>
          <w:rFonts w:ascii="Century Gothic" w:hAnsi="Century Gothic"/>
          <w:sz w:val="24"/>
          <w:szCs w:val="24"/>
        </w:rPr>
      </w:pPr>
      <w:r w:rsidRPr="006B05C3">
        <w:rPr>
          <w:rFonts w:ascii="Century Gothic" w:hAnsi="Century Gothic"/>
          <w:sz w:val="24"/>
          <w:szCs w:val="24"/>
        </w:rPr>
        <w:t>Cardboard boxes</w:t>
      </w:r>
      <w:r w:rsidR="008003CB">
        <w:rPr>
          <w:rFonts w:ascii="Century Gothic" w:hAnsi="Century Gothic"/>
          <w:sz w:val="24"/>
          <w:szCs w:val="24"/>
        </w:rPr>
        <w:t>.</w:t>
      </w:r>
    </w:p>
    <w:p w14:paraId="20AE2382" w14:textId="1EE32D65" w:rsidR="0002427E" w:rsidRDefault="005315EF" w:rsidP="004A56E1">
      <w:pPr>
        <w:pStyle w:val="ListParagraph"/>
        <w:numPr>
          <w:ilvl w:val="0"/>
          <w:numId w:val="1"/>
        </w:numPr>
        <w:jc w:val="both"/>
        <w:rPr>
          <w:rFonts w:ascii="Century Gothic" w:hAnsi="Century Gothic"/>
          <w:sz w:val="24"/>
          <w:szCs w:val="24"/>
        </w:rPr>
      </w:pPr>
      <w:r>
        <w:rPr>
          <w:rFonts w:ascii="Century Gothic" w:hAnsi="Century Gothic"/>
          <w:sz w:val="24"/>
          <w:szCs w:val="24"/>
        </w:rPr>
        <w:t>Plastic containers (from the take away or food packaging)</w:t>
      </w:r>
      <w:r w:rsidR="008003CB">
        <w:rPr>
          <w:rFonts w:ascii="Century Gothic" w:hAnsi="Century Gothic"/>
          <w:sz w:val="24"/>
          <w:szCs w:val="24"/>
        </w:rPr>
        <w:t xml:space="preserve">. </w:t>
      </w:r>
    </w:p>
    <w:p w14:paraId="782DC6F1" w14:textId="65E2941B" w:rsidR="005D185E" w:rsidRPr="006B05C3" w:rsidRDefault="005D185E" w:rsidP="004A56E1">
      <w:pPr>
        <w:pStyle w:val="ListParagraph"/>
        <w:numPr>
          <w:ilvl w:val="0"/>
          <w:numId w:val="1"/>
        </w:numPr>
        <w:jc w:val="both"/>
        <w:rPr>
          <w:rFonts w:ascii="Century Gothic" w:hAnsi="Century Gothic"/>
          <w:sz w:val="24"/>
          <w:szCs w:val="24"/>
        </w:rPr>
      </w:pPr>
      <w:r>
        <w:rPr>
          <w:rFonts w:ascii="Century Gothic" w:hAnsi="Century Gothic"/>
          <w:sz w:val="24"/>
          <w:szCs w:val="24"/>
        </w:rPr>
        <w:t>Plastic straws.</w:t>
      </w:r>
    </w:p>
    <w:p w14:paraId="151FBAD4" w14:textId="20868B0E" w:rsidR="0002427E" w:rsidRDefault="005315EF" w:rsidP="005C50D6">
      <w:pPr>
        <w:pStyle w:val="ListParagraph"/>
        <w:numPr>
          <w:ilvl w:val="0"/>
          <w:numId w:val="1"/>
        </w:numPr>
        <w:jc w:val="both"/>
        <w:rPr>
          <w:rFonts w:ascii="Century Gothic" w:hAnsi="Century Gothic"/>
          <w:sz w:val="24"/>
          <w:szCs w:val="24"/>
        </w:rPr>
      </w:pPr>
      <w:r>
        <w:rPr>
          <w:rFonts w:ascii="Century Gothic" w:hAnsi="Century Gothic"/>
          <w:sz w:val="24"/>
          <w:szCs w:val="24"/>
        </w:rPr>
        <w:t>Plastic bottles.</w:t>
      </w:r>
    </w:p>
    <w:p w14:paraId="25C447B8" w14:textId="1B134DE1" w:rsidR="005D185E" w:rsidRDefault="005D185E" w:rsidP="005C50D6">
      <w:pPr>
        <w:pStyle w:val="ListParagraph"/>
        <w:numPr>
          <w:ilvl w:val="0"/>
          <w:numId w:val="1"/>
        </w:numPr>
        <w:jc w:val="both"/>
        <w:rPr>
          <w:rFonts w:ascii="Century Gothic" w:hAnsi="Century Gothic"/>
          <w:sz w:val="24"/>
          <w:szCs w:val="24"/>
        </w:rPr>
      </w:pPr>
      <w:r>
        <w:rPr>
          <w:rFonts w:ascii="Century Gothic" w:hAnsi="Century Gothic"/>
          <w:sz w:val="24"/>
          <w:szCs w:val="24"/>
        </w:rPr>
        <w:t>Tin cans (from beans etc).</w:t>
      </w:r>
    </w:p>
    <w:p w14:paraId="555FA543" w14:textId="0B1F6BFC" w:rsidR="005C50D6" w:rsidRPr="00741C13" w:rsidRDefault="0074268C" w:rsidP="00741C13">
      <w:pPr>
        <w:pStyle w:val="ListParagraph"/>
        <w:numPr>
          <w:ilvl w:val="0"/>
          <w:numId w:val="1"/>
        </w:numPr>
        <w:jc w:val="both"/>
        <w:rPr>
          <w:rFonts w:ascii="Century Gothic" w:hAnsi="Century Gothic"/>
          <w:b/>
          <w:bCs/>
          <w:sz w:val="24"/>
          <w:szCs w:val="24"/>
        </w:rPr>
      </w:pPr>
      <w:r w:rsidRPr="00741C13">
        <w:rPr>
          <w:rFonts w:ascii="Century Gothic" w:hAnsi="Century Gothic"/>
          <w:sz w:val="24"/>
          <w:szCs w:val="24"/>
        </w:rPr>
        <w:t xml:space="preserve">Anything you need to get rid of that may be waterproof or reasonably buoyant. </w:t>
      </w:r>
    </w:p>
    <w:p w14:paraId="19E8D779" w14:textId="6C4AA412" w:rsidR="0002427E" w:rsidRPr="006B05C3" w:rsidRDefault="0002427E" w:rsidP="004A56E1">
      <w:pPr>
        <w:jc w:val="both"/>
        <w:rPr>
          <w:rFonts w:ascii="Century Gothic" w:hAnsi="Century Gothic"/>
          <w:sz w:val="24"/>
          <w:szCs w:val="24"/>
        </w:rPr>
      </w:pPr>
      <w:r w:rsidRPr="006B05C3">
        <w:rPr>
          <w:rFonts w:ascii="Century Gothic" w:hAnsi="Century Gothic"/>
          <w:b/>
          <w:bCs/>
          <w:sz w:val="24"/>
          <w:szCs w:val="24"/>
        </w:rPr>
        <w:t>PE</w:t>
      </w:r>
      <w:r w:rsidRPr="006B05C3">
        <w:rPr>
          <w:rFonts w:ascii="Century Gothic" w:hAnsi="Century Gothic"/>
          <w:sz w:val="24"/>
          <w:szCs w:val="24"/>
        </w:rPr>
        <w:t xml:space="preserve">: Year 2’s PE sessions will be </w:t>
      </w:r>
      <w:r w:rsidR="00543323">
        <w:rPr>
          <w:rFonts w:ascii="Century Gothic" w:hAnsi="Century Gothic"/>
          <w:sz w:val="24"/>
          <w:szCs w:val="24"/>
        </w:rPr>
        <w:t xml:space="preserve">continue to be </w:t>
      </w:r>
      <w:r w:rsidRPr="006B05C3">
        <w:rPr>
          <w:rFonts w:ascii="Century Gothic" w:hAnsi="Century Gothic"/>
          <w:sz w:val="24"/>
          <w:szCs w:val="24"/>
        </w:rPr>
        <w:t xml:space="preserve">on a Thursday and Friday. </w:t>
      </w:r>
      <w:r w:rsidR="00741C13">
        <w:rPr>
          <w:rFonts w:ascii="Century Gothic" w:hAnsi="Century Gothic"/>
          <w:sz w:val="24"/>
          <w:szCs w:val="24"/>
        </w:rPr>
        <w:t>Please make sure their clean kits come back for the first lesson on Thursday 9</w:t>
      </w:r>
      <w:r w:rsidR="00741C13" w:rsidRPr="00741C13">
        <w:rPr>
          <w:rFonts w:ascii="Century Gothic" w:hAnsi="Century Gothic"/>
          <w:sz w:val="24"/>
          <w:szCs w:val="24"/>
          <w:vertAlign w:val="superscript"/>
        </w:rPr>
        <w:t>th</w:t>
      </w:r>
      <w:r w:rsidR="00741C13">
        <w:rPr>
          <w:rFonts w:ascii="Century Gothic" w:hAnsi="Century Gothic"/>
          <w:sz w:val="24"/>
          <w:szCs w:val="24"/>
        </w:rPr>
        <w:t xml:space="preserve">. </w:t>
      </w:r>
    </w:p>
    <w:p w14:paraId="4A1E40F9" w14:textId="68F19011" w:rsidR="0074268C" w:rsidRDefault="0074268C" w:rsidP="004A56E1">
      <w:pPr>
        <w:jc w:val="both"/>
        <w:rPr>
          <w:rFonts w:ascii="Century Gothic" w:hAnsi="Century Gothic"/>
          <w:sz w:val="24"/>
          <w:szCs w:val="24"/>
        </w:rPr>
      </w:pPr>
      <w:r>
        <w:rPr>
          <w:rFonts w:ascii="Century Gothic" w:hAnsi="Century Gothic"/>
          <w:b/>
          <w:bCs/>
          <w:sz w:val="24"/>
          <w:szCs w:val="24"/>
        </w:rPr>
        <w:t>Homework</w:t>
      </w:r>
      <w:r w:rsidR="0002427E" w:rsidRPr="006B05C3">
        <w:rPr>
          <w:rFonts w:ascii="Century Gothic" w:hAnsi="Century Gothic"/>
          <w:b/>
          <w:bCs/>
          <w:sz w:val="24"/>
          <w:szCs w:val="24"/>
        </w:rPr>
        <w:t>:</w:t>
      </w:r>
      <w:r w:rsidR="0002427E" w:rsidRPr="006B05C3">
        <w:rPr>
          <w:rFonts w:ascii="Century Gothic" w:hAnsi="Century Gothic"/>
          <w:sz w:val="24"/>
          <w:szCs w:val="24"/>
        </w:rPr>
        <w:t xml:space="preserve"> </w:t>
      </w:r>
      <w:r>
        <w:rPr>
          <w:rFonts w:ascii="Century Gothic" w:hAnsi="Century Gothic"/>
          <w:sz w:val="24"/>
          <w:szCs w:val="24"/>
        </w:rPr>
        <w:t xml:space="preserve">We will continue to send home weekly spellings homework but will also be sending some additional maths homework. On occasion we will be sending home other work that will act, in part, as pre-learning for future topics. We hope this will get the children excited about what is coming up and allow them to feel as though they are getting a head start on the </w:t>
      </w:r>
      <w:r w:rsidR="00741C13">
        <w:rPr>
          <w:rFonts w:ascii="Century Gothic" w:hAnsi="Century Gothic"/>
          <w:sz w:val="24"/>
          <w:szCs w:val="24"/>
        </w:rPr>
        <w:t>learning</w:t>
      </w:r>
      <w:r>
        <w:rPr>
          <w:rFonts w:ascii="Century Gothic" w:hAnsi="Century Gothic"/>
          <w:sz w:val="24"/>
          <w:szCs w:val="24"/>
        </w:rPr>
        <w:t xml:space="preserve">. We appreciate your ongoing support with this. </w:t>
      </w:r>
    </w:p>
    <w:p w14:paraId="149F086A" w14:textId="6B1F8AB4" w:rsidR="0002427E" w:rsidRPr="006B05C3" w:rsidRDefault="0074268C" w:rsidP="004A56E1">
      <w:pPr>
        <w:jc w:val="both"/>
        <w:rPr>
          <w:rFonts w:ascii="Century Gothic" w:hAnsi="Century Gothic"/>
          <w:sz w:val="24"/>
          <w:szCs w:val="24"/>
        </w:rPr>
      </w:pPr>
      <w:r w:rsidRPr="00741C13">
        <w:rPr>
          <w:rFonts w:ascii="Century Gothic" w:hAnsi="Century Gothic"/>
          <w:b/>
          <w:bCs/>
          <w:sz w:val="24"/>
          <w:szCs w:val="24"/>
        </w:rPr>
        <w:t>Reading:</w:t>
      </w:r>
      <w:r>
        <w:rPr>
          <w:rFonts w:ascii="Century Gothic" w:hAnsi="Century Gothic"/>
          <w:sz w:val="24"/>
          <w:szCs w:val="24"/>
        </w:rPr>
        <w:t xml:space="preserve"> The children in year 2 are expected to be on </w:t>
      </w:r>
      <w:r w:rsidRPr="00741C13">
        <w:rPr>
          <w:rFonts w:ascii="Century Gothic" w:hAnsi="Century Gothic"/>
          <w:b/>
          <w:bCs/>
          <w:sz w:val="24"/>
          <w:szCs w:val="24"/>
        </w:rPr>
        <w:t xml:space="preserve">band 9 </w:t>
      </w:r>
      <w:r w:rsidR="00741C13" w:rsidRPr="00741C13">
        <w:rPr>
          <w:rFonts w:ascii="Century Gothic" w:hAnsi="Century Gothic"/>
          <w:b/>
          <w:bCs/>
          <w:sz w:val="24"/>
          <w:szCs w:val="24"/>
        </w:rPr>
        <w:t>(gold)</w:t>
      </w:r>
      <w:r w:rsidR="00741C13">
        <w:rPr>
          <w:rFonts w:ascii="Century Gothic" w:hAnsi="Century Gothic"/>
          <w:sz w:val="24"/>
          <w:szCs w:val="24"/>
        </w:rPr>
        <w:t xml:space="preserve"> </w:t>
      </w:r>
      <w:r>
        <w:rPr>
          <w:rFonts w:ascii="Century Gothic" w:hAnsi="Century Gothic"/>
          <w:sz w:val="24"/>
          <w:szCs w:val="24"/>
        </w:rPr>
        <w:t xml:space="preserve">as they enter this term. We continue to have fantastic support twice a week from Mr. Smith who reads with some of the class. </w:t>
      </w:r>
      <w:r w:rsidR="00741C13">
        <w:rPr>
          <w:rFonts w:ascii="Century Gothic" w:hAnsi="Century Gothic"/>
          <w:sz w:val="24"/>
          <w:szCs w:val="24"/>
        </w:rPr>
        <w:t xml:space="preserve">Those above a level 6 are entrusted with changing their own books but they must have read them with an adult first. Please ensure you are recording every time your child reads in their reading diary, including the pages they read and a comment on their achievement. </w:t>
      </w:r>
      <w:r>
        <w:rPr>
          <w:rFonts w:ascii="Century Gothic" w:hAnsi="Century Gothic"/>
          <w:sz w:val="24"/>
          <w:szCs w:val="24"/>
        </w:rPr>
        <w:t xml:space="preserve">If you have an questions or concerns about your child and their reading level, please don’t hesitate in contacting any of the year 2 team. </w:t>
      </w:r>
      <w:r w:rsidR="00B512EA">
        <w:rPr>
          <w:rFonts w:ascii="Century Gothic" w:hAnsi="Century Gothic"/>
          <w:sz w:val="24"/>
          <w:szCs w:val="24"/>
        </w:rPr>
        <w:t xml:space="preserve"> </w:t>
      </w:r>
    </w:p>
    <w:p w14:paraId="5C6C1A20" w14:textId="77777777" w:rsidR="00741C13" w:rsidRDefault="00741C13" w:rsidP="004A56E1">
      <w:pPr>
        <w:jc w:val="both"/>
        <w:rPr>
          <w:rFonts w:ascii="Century Gothic" w:hAnsi="Century Gothic"/>
          <w:sz w:val="24"/>
          <w:szCs w:val="24"/>
        </w:rPr>
      </w:pPr>
    </w:p>
    <w:p w14:paraId="67FFE6A7" w14:textId="07CCF1FD" w:rsidR="006B05C3" w:rsidRPr="006B05C3" w:rsidRDefault="00741C13" w:rsidP="004A56E1">
      <w:pPr>
        <w:jc w:val="both"/>
        <w:rPr>
          <w:rFonts w:ascii="Century Gothic" w:hAnsi="Century Gothic"/>
          <w:sz w:val="24"/>
          <w:szCs w:val="24"/>
        </w:rPr>
      </w:pPr>
      <w:r>
        <w:rPr>
          <w:rFonts w:ascii="Century Gothic" w:hAnsi="Century Gothic"/>
          <w:sz w:val="24"/>
          <w:szCs w:val="24"/>
        </w:rPr>
        <w:t>We look forward to another term of working together.</w:t>
      </w:r>
    </w:p>
    <w:p w14:paraId="5F407865" w14:textId="77777777" w:rsidR="006B05C3" w:rsidRPr="006B05C3" w:rsidRDefault="006B05C3" w:rsidP="0002427E">
      <w:pPr>
        <w:rPr>
          <w:rFonts w:ascii="Century Gothic" w:hAnsi="Century Gothic"/>
          <w:sz w:val="24"/>
          <w:szCs w:val="24"/>
        </w:rPr>
      </w:pPr>
    </w:p>
    <w:p w14:paraId="4757B1D4" w14:textId="77777777" w:rsidR="006B05C3" w:rsidRPr="006B05C3" w:rsidRDefault="006B05C3" w:rsidP="0002427E">
      <w:pPr>
        <w:rPr>
          <w:rFonts w:ascii="Century Gothic" w:hAnsi="Century Gothic"/>
          <w:sz w:val="24"/>
          <w:szCs w:val="24"/>
        </w:rPr>
      </w:pPr>
      <w:r w:rsidRPr="006B05C3">
        <w:rPr>
          <w:rFonts w:ascii="Century Gothic" w:hAnsi="Century Gothic"/>
          <w:sz w:val="24"/>
          <w:szCs w:val="24"/>
        </w:rPr>
        <w:t xml:space="preserve">Best Wishes, </w:t>
      </w:r>
    </w:p>
    <w:p w14:paraId="0A4DE484" w14:textId="5DBABF8D" w:rsidR="006B05C3" w:rsidRPr="006B05C3" w:rsidRDefault="0046086B" w:rsidP="006B05C3">
      <w:pPr>
        <w:ind w:firstLine="720"/>
        <w:jc w:val="center"/>
        <w:rPr>
          <w:rFonts w:ascii="Ink Free" w:hAnsi="Ink Free"/>
          <w:i/>
          <w:iCs/>
          <w:sz w:val="36"/>
          <w:szCs w:val="36"/>
        </w:rPr>
      </w:pPr>
      <w:r w:rsidRPr="00741C13">
        <w:rPr>
          <w:noProof/>
          <w:lang w:eastAsia="en-GB"/>
        </w:rPr>
        <w:drawing>
          <wp:anchor distT="0" distB="0" distL="114300" distR="114300" simplePos="0" relativeHeight="251659263" behindDoc="0" locked="0" layoutInCell="1" allowOverlap="1" wp14:anchorId="083F170F" wp14:editId="682D5B5A">
            <wp:simplePos x="0" y="0"/>
            <wp:positionH relativeFrom="margin">
              <wp:align>center</wp:align>
            </wp:positionH>
            <wp:positionV relativeFrom="paragraph">
              <wp:posOffset>353060</wp:posOffset>
            </wp:positionV>
            <wp:extent cx="2936240" cy="2793736"/>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36240" cy="2793736"/>
                    </a:xfrm>
                    <a:prstGeom prst="rect">
                      <a:avLst/>
                    </a:prstGeom>
                  </pic:spPr>
                </pic:pic>
              </a:graphicData>
            </a:graphic>
            <wp14:sizeRelH relativeFrom="page">
              <wp14:pctWidth>0</wp14:pctWidth>
            </wp14:sizeRelH>
            <wp14:sizeRelV relativeFrom="page">
              <wp14:pctHeight>0</wp14:pctHeight>
            </wp14:sizeRelV>
          </wp:anchor>
        </w:drawing>
      </w:r>
      <w:r w:rsidR="006B05C3" w:rsidRPr="006B05C3">
        <w:rPr>
          <w:rFonts w:ascii="Ink Free" w:hAnsi="Ink Free"/>
          <w:i/>
          <w:iCs/>
          <w:sz w:val="36"/>
          <w:szCs w:val="36"/>
        </w:rPr>
        <w:t>Miss. Kerwood, Mrs. Humphrey and Mrs. Carter.</w:t>
      </w:r>
    </w:p>
    <w:p w14:paraId="69444EE7" w14:textId="1FB7AA89" w:rsidR="006B05C3" w:rsidRPr="006B05C3" w:rsidRDefault="006B05C3" w:rsidP="0002427E">
      <w:pPr>
        <w:rPr>
          <w:rFonts w:ascii="Century Gothic" w:hAnsi="Century Gothic"/>
          <w:sz w:val="24"/>
          <w:szCs w:val="24"/>
        </w:rPr>
      </w:pPr>
    </w:p>
    <w:p w14:paraId="7C93E189" w14:textId="673B01A3" w:rsidR="006B05C3" w:rsidRPr="006B05C3" w:rsidRDefault="006B05C3" w:rsidP="0002427E">
      <w:pPr>
        <w:rPr>
          <w:rFonts w:ascii="Century Gothic" w:hAnsi="Century Gothic"/>
          <w:sz w:val="24"/>
          <w:szCs w:val="24"/>
        </w:rPr>
      </w:pPr>
    </w:p>
    <w:p w14:paraId="50403B01" w14:textId="5A756FB8" w:rsidR="004048C9" w:rsidRPr="006B05C3" w:rsidRDefault="004048C9">
      <w:pPr>
        <w:rPr>
          <w:rFonts w:ascii="Century Gothic" w:hAnsi="Century Gothic"/>
          <w:sz w:val="24"/>
          <w:szCs w:val="24"/>
        </w:rPr>
      </w:pPr>
    </w:p>
    <w:p w14:paraId="4B24877B" w14:textId="10AD71A7" w:rsidR="004048C9" w:rsidRPr="006B05C3" w:rsidRDefault="004048C9">
      <w:pPr>
        <w:rPr>
          <w:rFonts w:ascii="Century Gothic" w:hAnsi="Century Gothic"/>
          <w:sz w:val="24"/>
          <w:szCs w:val="24"/>
        </w:rPr>
      </w:pPr>
      <w:r w:rsidRPr="006B05C3">
        <w:rPr>
          <w:rFonts w:ascii="Century Gothic" w:hAnsi="Century Gothic"/>
          <w:sz w:val="24"/>
          <w:szCs w:val="24"/>
        </w:rPr>
        <w:tab/>
      </w:r>
      <w:r w:rsidRPr="006B05C3">
        <w:rPr>
          <w:rFonts w:ascii="Century Gothic" w:hAnsi="Century Gothic"/>
          <w:sz w:val="24"/>
          <w:szCs w:val="24"/>
        </w:rPr>
        <w:tab/>
      </w:r>
      <w:r w:rsidRPr="006B05C3">
        <w:rPr>
          <w:rFonts w:ascii="Century Gothic" w:hAnsi="Century Gothic"/>
          <w:sz w:val="24"/>
          <w:szCs w:val="24"/>
        </w:rPr>
        <w:tab/>
      </w:r>
    </w:p>
    <w:p w14:paraId="536E45A9" w14:textId="7082BE09" w:rsidR="00CD6CA4" w:rsidRPr="006B05C3" w:rsidRDefault="005C50D6">
      <w:pPr>
        <w:rPr>
          <w:rFonts w:ascii="Century Gothic" w:hAnsi="Century Gothic"/>
          <w:sz w:val="24"/>
          <w:szCs w:val="24"/>
        </w:rPr>
      </w:pPr>
      <w:r w:rsidRPr="005C50D6">
        <w:rPr>
          <w:noProof/>
          <w:lang w:eastAsia="en-GB"/>
        </w:rPr>
        <w:drawing>
          <wp:anchor distT="0" distB="0" distL="114300" distR="114300" simplePos="0" relativeHeight="251660288" behindDoc="0" locked="0" layoutInCell="1" allowOverlap="1" wp14:anchorId="5ED1646F" wp14:editId="6248F7A3">
            <wp:simplePos x="0" y="0"/>
            <wp:positionH relativeFrom="column">
              <wp:posOffset>-600710</wp:posOffset>
            </wp:positionH>
            <wp:positionV relativeFrom="paragraph">
              <wp:posOffset>4702785</wp:posOffset>
            </wp:positionV>
            <wp:extent cx="1484986" cy="957551"/>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4986" cy="957551"/>
                    </a:xfrm>
                    <a:prstGeom prst="rect">
                      <a:avLst/>
                    </a:prstGeom>
                  </pic:spPr>
                </pic:pic>
              </a:graphicData>
            </a:graphic>
            <wp14:sizeRelH relativeFrom="margin">
              <wp14:pctWidth>0</wp14:pctWidth>
            </wp14:sizeRelH>
            <wp14:sizeRelV relativeFrom="margin">
              <wp14:pctHeight>0</wp14:pctHeight>
            </wp14:sizeRelV>
          </wp:anchor>
        </w:drawing>
      </w:r>
    </w:p>
    <w:sectPr w:rsidR="00CD6CA4" w:rsidRPr="006B05C3" w:rsidSect="00741C13">
      <w:pgSz w:w="11906" w:h="16838"/>
      <w:pgMar w:top="851" w:right="991" w:bottom="709" w:left="993" w:header="708" w:footer="708" w:gutter="0"/>
      <w:pgBorders w:offsetFrom="page">
        <w:top w:val="double" w:sz="4" w:space="24" w:color="A6A6A6" w:themeColor="background1" w:themeShade="A6"/>
        <w:left w:val="double" w:sz="4" w:space="24" w:color="A6A6A6" w:themeColor="background1" w:themeShade="A6"/>
        <w:bottom w:val="double" w:sz="4" w:space="24" w:color="A6A6A6" w:themeColor="background1" w:themeShade="A6"/>
        <w:right w:val="double" w:sz="4" w:space="24" w:color="A6A6A6" w:themeColor="background1" w:themeShade="A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55ED3"/>
    <w:multiLevelType w:val="hybridMultilevel"/>
    <w:tmpl w:val="7752E89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65C"/>
    <w:rsid w:val="0002427E"/>
    <w:rsid w:val="001B765C"/>
    <w:rsid w:val="003C054D"/>
    <w:rsid w:val="004048C9"/>
    <w:rsid w:val="0046086B"/>
    <w:rsid w:val="004A56E1"/>
    <w:rsid w:val="005315EF"/>
    <w:rsid w:val="00537BAD"/>
    <w:rsid w:val="00543323"/>
    <w:rsid w:val="005C50D6"/>
    <w:rsid w:val="005D185E"/>
    <w:rsid w:val="005E7C83"/>
    <w:rsid w:val="00654B71"/>
    <w:rsid w:val="006B05C3"/>
    <w:rsid w:val="00732762"/>
    <w:rsid w:val="00741C13"/>
    <w:rsid w:val="0074268C"/>
    <w:rsid w:val="008003CB"/>
    <w:rsid w:val="00A91129"/>
    <w:rsid w:val="00B512EA"/>
    <w:rsid w:val="00B54B31"/>
    <w:rsid w:val="00CD6CA4"/>
    <w:rsid w:val="00EF4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533C2"/>
  <w15:chartTrackingRefBased/>
  <w15:docId w15:val="{E6A7C2C6-03FD-44F9-9332-8E32B064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4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3159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Kerwood</dc:creator>
  <cp:keywords/>
  <dc:description/>
  <cp:lastModifiedBy>Beth Black</cp:lastModifiedBy>
  <cp:revision>2</cp:revision>
  <dcterms:created xsi:type="dcterms:W3CDTF">2020-01-09T07:31:00Z</dcterms:created>
  <dcterms:modified xsi:type="dcterms:W3CDTF">2020-01-09T07:31:00Z</dcterms:modified>
</cp:coreProperties>
</file>